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9B48" w14:textId="77777777" w:rsidR="00CB24B3" w:rsidRPr="00CB24B3" w:rsidRDefault="00CB24B3" w:rsidP="00CB24B3">
      <w:pPr>
        <w:rPr>
          <w:rFonts w:ascii="Times New Roman" w:eastAsia="Times New Roman" w:hAnsi="Times New Roman" w:cs="Times New Roman"/>
          <w:sz w:val="24"/>
          <w:szCs w:val="24"/>
        </w:rPr>
      </w:pPr>
      <w:r w:rsidRPr="00CB24B3">
        <w:rPr>
          <w:rFonts w:ascii="Times New Roman" w:eastAsia="Times New Roman" w:hAnsi="Times New Roman" w:cs="Times New Roman"/>
          <w:sz w:val="24"/>
          <w:szCs w:val="24"/>
        </w:rPr>
        <w:t>Narrative beginnings</w:t>
      </w:r>
    </w:p>
    <w:p w14:paraId="502E0DD2" w14:textId="77777777" w:rsidR="00CB24B3" w:rsidRPr="00CB24B3" w:rsidRDefault="00CB24B3" w:rsidP="00CB24B3">
      <w:pPr>
        <w:rPr>
          <w:rFonts w:ascii="Times New Roman" w:eastAsia="Times New Roman" w:hAnsi="Times New Roman" w:cs="Times New Roman"/>
          <w:sz w:val="24"/>
          <w:szCs w:val="24"/>
        </w:rPr>
      </w:pPr>
    </w:p>
    <w:p w14:paraId="11D50417" w14:textId="16B1FC37" w:rsidR="00CB24B3" w:rsidRPr="00CB24B3" w:rsidRDefault="00CB24B3" w:rsidP="00CB24B3">
      <w:pPr>
        <w:rPr>
          <w:rFonts w:ascii="Times New Roman" w:eastAsia="Times New Roman" w:hAnsi="Times New Roman" w:cs="Times New Roman"/>
          <w:sz w:val="24"/>
          <w:szCs w:val="24"/>
        </w:rPr>
      </w:pPr>
      <w:r w:rsidRPr="00CB24B3">
        <w:rPr>
          <w:rFonts w:ascii="Times New Roman" w:eastAsia="Times New Roman" w:hAnsi="Times New Roman" w:cs="Times New Roman"/>
          <w:sz w:val="24"/>
          <w:szCs w:val="24"/>
        </w:rPr>
        <w:t>The opening of a narrative typically establishes characters, setting, themes and engages the audience. It features a catalyst that sends the character on their journey. By the end of the Act</w:t>
      </w:r>
      <w:r>
        <w:rPr>
          <w:rFonts w:ascii="Times New Roman" w:eastAsia="Times New Roman" w:hAnsi="Times New Roman" w:cs="Times New Roman"/>
          <w:sz w:val="24"/>
          <w:szCs w:val="24"/>
        </w:rPr>
        <w:t xml:space="preserve"> </w:t>
      </w:r>
      <w:r w:rsidRPr="00CB24B3">
        <w:rPr>
          <w:rFonts w:ascii="Times New Roman" w:eastAsia="Times New Roman" w:hAnsi="Times New Roman" w:cs="Times New Roman"/>
          <w:sz w:val="24"/>
          <w:szCs w:val="24"/>
        </w:rPr>
        <w:t>1, the main character reaches a turning point where they commit to the action.</w:t>
      </w:r>
    </w:p>
    <w:p w14:paraId="340A8ED1" w14:textId="77777777" w:rsidR="00CB24B3" w:rsidRPr="00CB24B3" w:rsidRDefault="00CB24B3" w:rsidP="00CB24B3">
      <w:pPr>
        <w:rPr>
          <w:rFonts w:ascii="Times New Roman" w:eastAsia="Times New Roman" w:hAnsi="Times New Roman" w:cs="Times New Roman"/>
          <w:sz w:val="24"/>
          <w:szCs w:val="24"/>
        </w:rPr>
      </w:pPr>
    </w:p>
    <w:p w14:paraId="4AEBBBEF" w14:textId="77777777" w:rsidR="00CB24B3" w:rsidRDefault="00CB24B3" w:rsidP="00CB24B3">
      <w:pPr>
        <w:rPr>
          <w:rFonts w:ascii="Times New Roman" w:eastAsia="Times New Roman" w:hAnsi="Times New Roman" w:cs="Times New Roman"/>
          <w:sz w:val="24"/>
          <w:szCs w:val="24"/>
        </w:rPr>
      </w:pPr>
      <w:r w:rsidRPr="00CB24B3">
        <w:rPr>
          <w:rFonts w:ascii="Times New Roman" w:eastAsia="Times New Roman" w:hAnsi="Times New Roman" w:cs="Times New Roman"/>
          <w:sz w:val="24"/>
          <w:szCs w:val="24"/>
        </w:rPr>
        <w:t xml:space="preserve">Establishing genre and tone. The opening of a narrative plays an important role in establishing genre and tone. When filmmakers establish genre, they enter into a contract with the audience. If a narrative doesn’t deliver on the promise of genre, the audience will be dissatisfied and disappointed. In a horror film, for example, expects suspense, a few scares and a hefty dose of gore. </w:t>
      </w:r>
    </w:p>
    <w:p w14:paraId="160CA23E" w14:textId="77777777" w:rsidR="00CB24B3" w:rsidRDefault="00CB24B3" w:rsidP="00CB24B3">
      <w:pPr>
        <w:rPr>
          <w:rFonts w:ascii="Times New Roman" w:eastAsia="Times New Roman" w:hAnsi="Times New Roman" w:cs="Times New Roman"/>
          <w:sz w:val="24"/>
          <w:szCs w:val="24"/>
        </w:rPr>
      </w:pPr>
    </w:p>
    <w:p w14:paraId="3A17A915" w14:textId="77777777" w:rsidR="00CB24B3" w:rsidRDefault="00CB24B3" w:rsidP="00CB24B3">
      <w:pPr>
        <w:rPr>
          <w:rFonts w:ascii="Times New Roman" w:eastAsia="Times New Roman" w:hAnsi="Times New Roman" w:cs="Times New Roman"/>
          <w:sz w:val="24"/>
          <w:szCs w:val="24"/>
        </w:rPr>
      </w:pPr>
      <w:r w:rsidRPr="00CB24B3">
        <w:rPr>
          <w:rFonts w:ascii="Times New Roman" w:eastAsia="Times New Roman" w:hAnsi="Times New Roman" w:cs="Times New Roman"/>
          <w:sz w:val="24"/>
          <w:szCs w:val="24"/>
        </w:rPr>
        <w:t xml:space="preserve">Screenwriters are responsible for delivering on these promises in a fresh and surprising way. In Story, Robert McKee reflects on the “genre sophistication” of audiences. Anyone who has ever seen a film that is too formulaic or cliched will understand how tedious slavishly following genre conventions can be. The burden of a screenwriter is delivering what is expected in a new and interesting way. Likewise, the tone of a film should be evident from the beginning. </w:t>
      </w:r>
    </w:p>
    <w:p w14:paraId="7AAE266F" w14:textId="77777777" w:rsidR="00CB24B3" w:rsidRDefault="00CB24B3" w:rsidP="00CB24B3">
      <w:pPr>
        <w:rPr>
          <w:rFonts w:ascii="Times New Roman" w:eastAsia="Times New Roman" w:hAnsi="Times New Roman" w:cs="Times New Roman"/>
          <w:sz w:val="24"/>
          <w:szCs w:val="24"/>
        </w:rPr>
      </w:pPr>
    </w:p>
    <w:p w14:paraId="1415C511" w14:textId="06057B78" w:rsidR="00CB24B3" w:rsidRDefault="00CB24B3" w:rsidP="00CB24B3">
      <w:pPr>
        <w:rPr>
          <w:rFonts w:ascii="Times New Roman" w:eastAsia="Times New Roman" w:hAnsi="Times New Roman" w:cs="Times New Roman"/>
          <w:sz w:val="24"/>
          <w:szCs w:val="24"/>
        </w:rPr>
      </w:pPr>
      <w:r w:rsidRPr="00CB24B3">
        <w:rPr>
          <w:rFonts w:ascii="Times New Roman" w:eastAsia="Times New Roman" w:hAnsi="Times New Roman" w:cs="Times New Roman"/>
          <w:sz w:val="24"/>
          <w:szCs w:val="24"/>
        </w:rPr>
        <w:t>The mood established at the beginning of the film is a promise to the audience. Is the story optimistic or pessimistic? The opening scene of Hidden Figures (Theodore Melfi, 2016) is a masterful example of establishing tone. In the opening scene, three black, female mathematicians breakdown on the side of the road while travelling to work at NASA. A police cruiser pulls up behind them with its siren blaring, a white police officer gets out and approaches with a baton clasped in one hand. At the end of a tense conversation, the police officer provides a high speed escort to get them to work on time. “Three negro women are chasing a police office down the highway in Hampton Virginia,” says Mary Jackson (Janelle Monáe). “Nineteen sixty-one. Ladies, that is a God ordained miracle.” The screenplay delivers spectacularly on this tone: despite enduring racism and bigotry, the characters prevail by making a groundbreaking contribution to the space race.</w:t>
      </w:r>
    </w:p>
    <w:p w14:paraId="1B5E69E9" w14:textId="77777777" w:rsidR="00CB24B3" w:rsidRPr="00CB24B3" w:rsidRDefault="00CB24B3" w:rsidP="00CB24B3">
      <w:pPr>
        <w:rPr>
          <w:rFonts w:ascii="Times New Roman" w:eastAsia="Times New Roman" w:hAnsi="Times New Roman" w:cs="Times New Roman"/>
          <w:sz w:val="24"/>
          <w:szCs w:val="24"/>
        </w:rPr>
      </w:pPr>
    </w:p>
    <w:p w14:paraId="17430DBC" w14:textId="77777777" w:rsidR="00CB24B3" w:rsidRDefault="00CB24B3" w:rsidP="00CB24B3">
      <w:pPr>
        <w:rPr>
          <w:rFonts w:ascii="Times New Roman" w:eastAsia="Times New Roman" w:hAnsi="Times New Roman" w:cs="Times New Roman"/>
          <w:sz w:val="24"/>
          <w:szCs w:val="24"/>
        </w:rPr>
      </w:pPr>
      <w:r w:rsidRPr="00CB24B3">
        <w:rPr>
          <w:rFonts w:ascii="Times New Roman" w:eastAsia="Times New Roman" w:hAnsi="Times New Roman" w:cs="Times New Roman"/>
          <w:sz w:val="24"/>
          <w:szCs w:val="24"/>
        </w:rPr>
        <w:t xml:space="preserve">Establishing character. All stories are about a character trying to achieve a goal. Narratives always establish characters – their traits, motivation and goals – within the first act. To become involved in a story, the audience needs to know who the characters are and what they want. Establishing character also means establishing their flaws. In Save the Cat, Blake Snyder calls these the ‘Six Things that Need Fixing’. By the end of the narrative, the character has usually resolved these problems. </w:t>
      </w:r>
    </w:p>
    <w:p w14:paraId="02BD45B3" w14:textId="77777777" w:rsidR="00CB24B3" w:rsidRDefault="00CB24B3" w:rsidP="00CB24B3">
      <w:pPr>
        <w:rPr>
          <w:rFonts w:ascii="Times New Roman" w:eastAsia="Times New Roman" w:hAnsi="Times New Roman" w:cs="Times New Roman"/>
          <w:sz w:val="24"/>
          <w:szCs w:val="24"/>
        </w:rPr>
      </w:pPr>
    </w:p>
    <w:p w14:paraId="2235C830" w14:textId="79D47705" w:rsidR="00CB24B3" w:rsidRDefault="00CB24B3" w:rsidP="00CB24B3">
      <w:pPr>
        <w:rPr>
          <w:rFonts w:ascii="Times New Roman" w:eastAsia="Times New Roman" w:hAnsi="Times New Roman" w:cs="Times New Roman"/>
          <w:sz w:val="24"/>
          <w:szCs w:val="24"/>
        </w:rPr>
      </w:pPr>
      <w:r w:rsidRPr="00CB24B3">
        <w:rPr>
          <w:rFonts w:ascii="Times New Roman" w:eastAsia="Times New Roman" w:hAnsi="Times New Roman" w:cs="Times New Roman"/>
          <w:sz w:val="24"/>
          <w:szCs w:val="24"/>
        </w:rPr>
        <w:t>Characters always change. Screenwriters often refer to this change as a ‘character arc’. As noted in Writing Movies: “Another mark of protagnoists is their ability change. In pursuing their goals, protagonists meet obstacles that force them to adjust and adapt and, in turn, they grow or transform in some way. This progression is called an arc.”</w:t>
      </w:r>
    </w:p>
    <w:p w14:paraId="66E6FDA4" w14:textId="77777777" w:rsidR="00CB24B3" w:rsidRDefault="00CB24B3">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63AFF5" w14:textId="77777777" w:rsidR="00CB24B3" w:rsidRDefault="00CB24B3" w:rsidP="00CB24B3">
      <w:pPr>
        <w:rPr>
          <w:rFonts w:ascii="Times New Roman" w:eastAsia="Times New Roman" w:hAnsi="Times New Roman" w:cs="Times New Roman"/>
          <w:sz w:val="24"/>
          <w:szCs w:val="24"/>
        </w:rPr>
      </w:pPr>
    </w:p>
    <w:p w14:paraId="32B338EF" w14:textId="77777777" w:rsidR="00CB24B3" w:rsidRDefault="00CB24B3" w:rsidP="00CB24B3">
      <w:pPr>
        <w:rPr>
          <w:rFonts w:ascii="Times New Roman" w:eastAsia="Times New Roman" w:hAnsi="Times New Roman" w:cs="Times New Roman"/>
          <w:sz w:val="24"/>
          <w:szCs w:val="24"/>
        </w:rPr>
      </w:pPr>
    </w:p>
    <w:p w14:paraId="187B6F93" w14:textId="605ED18F" w:rsidR="00FD289D" w:rsidRDefault="00FD289D" w:rsidP="00CB24B3">
      <w:pPr>
        <w:rPr>
          <w:rFonts w:ascii="Times New Roman" w:hAnsi="Times New Roman" w:cs="Times New Roman"/>
          <w:sz w:val="24"/>
          <w:szCs w:val="24"/>
        </w:rPr>
      </w:pPr>
    </w:p>
    <w:p w14:paraId="309A55D5" w14:textId="2BDBA206" w:rsidR="00CB24B3" w:rsidRDefault="00CB24B3" w:rsidP="00CB24B3">
      <w:pPr>
        <w:rPr>
          <w:rFonts w:ascii="Times New Roman" w:hAnsi="Times New Roman" w:cs="Times New Roman"/>
          <w:sz w:val="24"/>
          <w:szCs w:val="24"/>
        </w:rPr>
      </w:pPr>
    </w:p>
    <w:p w14:paraId="23E38B43" w14:textId="55D79184" w:rsidR="00CB24B3" w:rsidRDefault="00572177" w:rsidP="00CB24B3">
      <w:pPr>
        <w:rPr>
          <w:rFonts w:ascii="Times New Roman" w:hAnsi="Times New Roman" w:cs="Times New Roman"/>
          <w:sz w:val="24"/>
          <w:szCs w:val="24"/>
        </w:rPr>
      </w:pPr>
      <w:r>
        <w:rPr>
          <w:rFonts w:ascii="Times New Roman" w:hAnsi="Times New Roman" w:cs="Times New Roman"/>
          <w:sz w:val="24"/>
          <w:szCs w:val="24"/>
        </w:rPr>
        <w:t>Q1. What promises did the director make about the genre expectations and the narrative of the following films? Write a detailed response including an example from the opening sequence.</w:t>
      </w:r>
    </w:p>
    <w:p w14:paraId="49F654DC" w14:textId="0A2268F2" w:rsidR="00572177" w:rsidRDefault="00572177" w:rsidP="00CB24B3">
      <w:pPr>
        <w:rPr>
          <w:rFonts w:ascii="Times New Roman" w:hAnsi="Times New Roman" w:cs="Times New Roman"/>
          <w:sz w:val="24"/>
          <w:szCs w:val="24"/>
        </w:rPr>
      </w:pPr>
    </w:p>
    <w:p w14:paraId="6520CA67" w14:textId="758FBC2F" w:rsidR="00572177" w:rsidRDefault="00572177" w:rsidP="00CB24B3">
      <w:pPr>
        <w:rPr>
          <w:rFonts w:ascii="Times New Roman" w:hAnsi="Times New Roman" w:cs="Times New Roman"/>
          <w:sz w:val="24"/>
          <w:szCs w:val="24"/>
        </w:rPr>
      </w:pPr>
      <w:r>
        <w:rPr>
          <w:rFonts w:ascii="Times New Roman" w:hAnsi="Times New Roman" w:cs="Times New Roman"/>
          <w:sz w:val="24"/>
          <w:szCs w:val="24"/>
        </w:rPr>
        <w:t>Indiana Jones – Raiders of the Lost Ark</w:t>
      </w:r>
    </w:p>
    <w:p w14:paraId="2D96C18C" w14:textId="0B8BD322" w:rsidR="00572177" w:rsidRDefault="00572177" w:rsidP="00CB24B3">
      <w:pPr>
        <w:rPr>
          <w:rFonts w:ascii="Times New Roman" w:hAnsi="Times New Roman" w:cs="Times New Roman"/>
          <w:sz w:val="24"/>
          <w:szCs w:val="24"/>
        </w:rPr>
      </w:pPr>
    </w:p>
    <w:p w14:paraId="0E2F6678" w14:textId="3B0DD8A9" w:rsidR="00572177" w:rsidRDefault="00572177" w:rsidP="00CB24B3">
      <w:pPr>
        <w:rPr>
          <w:rFonts w:ascii="Times New Roman" w:hAnsi="Times New Roman" w:cs="Times New Roman"/>
          <w:sz w:val="24"/>
          <w:szCs w:val="24"/>
        </w:rPr>
      </w:pPr>
      <w:hyperlink r:id="rId4" w:history="1">
        <w:r w:rsidRPr="00E72DDF">
          <w:rPr>
            <w:rStyle w:val="Hyperlink"/>
            <w:rFonts w:ascii="Times New Roman" w:hAnsi="Times New Roman" w:cs="Times New Roman"/>
            <w:sz w:val="24"/>
            <w:szCs w:val="24"/>
          </w:rPr>
          <w:t>https://www.youtube.com/watch?v=mUWYmTpYdP4</w:t>
        </w:r>
      </w:hyperlink>
    </w:p>
    <w:p w14:paraId="4698BF1C" w14:textId="1D3DA430" w:rsidR="00572177" w:rsidRDefault="00572177" w:rsidP="00CB24B3">
      <w:pPr>
        <w:rPr>
          <w:rFonts w:ascii="Times New Roman" w:hAnsi="Times New Roman" w:cs="Times New Roman"/>
          <w:sz w:val="24"/>
          <w:szCs w:val="24"/>
        </w:rPr>
      </w:pPr>
    </w:p>
    <w:p w14:paraId="3A22CA84" w14:textId="77777777" w:rsidR="00572177" w:rsidRDefault="00572177" w:rsidP="00572177">
      <w:pPr>
        <w:rPr>
          <w:rFonts w:ascii="Times New Roman" w:eastAsia="Times New Roman" w:hAnsi="Times New Roman" w:cs="Times New Roman"/>
          <w:sz w:val="24"/>
          <w:szCs w:val="24"/>
        </w:rPr>
      </w:pPr>
      <w:r>
        <w:rPr>
          <w:rFonts w:ascii="Times New Roman" w:eastAsia="Times New Roman" w:hAnsi="Times New Roman" w:cs="Times New Roman"/>
          <w:sz w:val="24"/>
          <w:szCs w:val="24"/>
        </w:rPr>
        <w:t>Hidden Figures (Opening) - 2016</w:t>
      </w:r>
    </w:p>
    <w:p w14:paraId="63BFF2EE" w14:textId="2A1F2DB6" w:rsidR="00572177" w:rsidRDefault="00572177" w:rsidP="00572177">
      <w:pPr>
        <w:rPr>
          <w:rFonts w:ascii="Times New Roman" w:eastAsia="Times New Roman" w:hAnsi="Times New Roman" w:cs="Times New Roman"/>
          <w:sz w:val="24"/>
          <w:szCs w:val="24"/>
        </w:rPr>
      </w:pPr>
      <w:hyperlink r:id="rId5" w:history="1">
        <w:r w:rsidRPr="00E72DDF">
          <w:rPr>
            <w:rStyle w:val="Hyperlink"/>
            <w:rFonts w:ascii="Times New Roman" w:eastAsia="Times New Roman" w:hAnsi="Times New Roman" w:cs="Times New Roman"/>
            <w:sz w:val="24"/>
            <w:szCs w:val="24"/>
          </w:rPr>
          <w:t>https://www.youtube.com/watch?v=W1VZ1-ZdQ7k</w:t>
        </w:r>
      </w:hyperlink>
    </w:p>
    <w:p w14:paraId="16750C73" w14:textId="0929657B" w:rsidR="00572177" w:rsidRDefault="00572177" w:rsidP="00572177">
      <w:pPr>
        <w:rPr>
          <w:rFonts w:ascii="Times New Roman" w:eastAsia="Times New Roman" w:hAnsi="Times New Roman" w:cs="Times New Roman"/>
          <w:sz w:val="24"/>
          <w:szCs w:val="24"/>
        </w:rPr>
      </w:pPr>
    </w:p>
    <w:p w14:paraId="1426C24E" w14:textId="472F28C6" w:rsidR="00572177" w:rsidRDefault="00572177" w:rsidP="005721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 to the Future – </w:t>
      </w:r>
    </w:p>
    <w:p w14:paraId="4CFC8046" w14:textId="709BF68E" w:rsidR="00572177" w:rsidRDefault="00572177" w:rsidP="00572177">
      <w:pPr>
        <w:rPr>
          <w:rFonts w:ascii="Times New Roman" w:eastAsia="Times New Roman" w:hAnsi="Times New Roman" w:cs="Times New Roman"/>
          <w:sz w:val="24"/>
          <w:szCs w:val="24"/>
        </w:rPr>
      </w:pPr>
      <w:hyperlink r:id="rId6" w:history="1">
        <w:r w:rsidRPr="00E72DDF">
          <w:rPr>
            <w:rStyle w:val="Hyperlink"/>
            <w:rFonts w:ascii="Times New Roman" w:eastAsia="Times New Roman" w:hAnsi="Times New Roman" w:cs="Times New Roman"/>
            <w:sz w:val="24"/>
            <w:szCs w:val="24"/>
          </w:rPr>
          <w:t>https://www.youtube.com/watch?v=3isQI0nXQRE</w:t>
        </w:r>
      </w:hyperlink>
    </w:p>
    <w:p w14:paraId="7B135588" w14:textId="2A4E9634" w:rsidR="00572177" w:rsidRDefault="00572177" w:rsidP="00572177">
      <w:pPr>
        <w:rPr>
          <w:rFonts w:ascii="Times New Roman" w:eastAsia="Times New Roman" w:hAnsi="Times New Roman" w:cs="Times New Roman"/>
          <w:sz w:val="24"/>
          <w:szCs w:val="24"/>
        </w:rPr>
      </w:pPr>
    </w:p>
    <w:p w14:paraId="23E52308" w14:textId="7FB22875" w:rsidR="00572177" w:rsidRDefault="00572177" w:rsidP="005721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Shining</w:t>
      </w:r>
    </w:p>
    <w:p w14:paraId="70C71520" w14:textId="3C6C2849" w:rsidR="00572177" w:rsidRDefault="00572177" w:rsidP="00572177">
      <w:pPr>
        <w:rPr>
          <w:rFonts w:ascii="Times New Roman" w:eastAsia="Times New Roman" w:hAnsi="Times New Roman" w:cs="Times New Roman"/>
          <w:sz w:val="24"/>
          <w:szCs w:val="24"/>
        </w:rPr>
      </w:pPr>
      <w:hyperlink r:id="rId7" w:history="1">
        <w:r w:rsidRPr="00E72DDF">
          <w:rPr>
            <w:rStyle w:val="Hyperlink"/>
            <w:rFonts w:ascii="Times New Roman" w:eastAsia="Times New Roman" w:hAnsi="Times New Roman" w:cs="Times New Roman"/>
            <w:sz w:val="24"/>
            <w:szCs w:val="24"/>
          </w:rPr>
          <w:t>https://www.youtube.com/watch?v=9spGH0YMkj8</w:t>
        </w:r>
      </w:hyperlink>
    </w:p>
    <w:p w14:paraId="0610C312" w14:textId="1C523CDB" w:rsidR="00572177" w:rsidRDefault="00572177" w:rsidP="00572177">
      <w:pPr>
        <w:rPr>
          <w:rFonts w:ascii="Times New Roman" w:eastAsia="Times New Roman" w:hAnsi="Times New Roman" w:cs="Times New Roman"/>
          <w:sz w:val="24"/>
          <w:szCs w:val="24"/>
        </w:rPr>
      </w:pPr>
    </w:p>
    <w:p w14:paraId="19F56A36" w14:textId="266DE860" w:rsidR="00572177" w:rsidRDefault="00572177" w:rsidP="00572177">
      <w:pPr>
        <w:rPr>
          <w:rFonts w:ascii="Times New Roman" w:eastAsia="Times New Roman" w:hAnsi="Times New Roman" w:cs="Times New Roman"/>
          <w:sz w:val="24"/>
          <w:szCs w:val="24"/>
        </w:rPr>
      </w:pPr>
      <w:r>
        <w:rPr>
          <w:rFonts w:ascii="Times New Roman" w:eastAsia="Times New Roman" w:hAnsi="Times New Roman" w:cs="Times New Roman"/>
          <w:sz w:val="24"/>
          <w:szCs w:val="24"/>
        </w:rPr>
        <w:t>Dawn of the Dead</w:t>
      </w:r>
    </w:p>
    <w:p w14:paraId="61787FFE" w14:textId="726F3696" w:rsidR="00572177" w:rsidRDefault="00572177" w:rsidP="00572177">
      <w:pPr>
        <w:rPr>
          <w:rFonts w:ascii="Times New Roman" w:eastAsia="Times New Roman" w:hAnsi="Times New Roman" w:cs="Times New Roman"/>
          <w:sz w:val="24"/>
          <w:szCs w:val="24"/>
        </w:rPr>
      </w:pPr>
      <w:hyperlink r:id="rId8" w:history="1">
        <w:r w:rsidRPr="00E72DDF">
          <w:rPr>
            <w:rStyle w:val="Hyperlink"/>
            <w:rFonts w:ascii="Times New Roman" w:eastAsia="Times New Roman" w:hAnsi="Times New Roman" w:cs="Times New Roman"/>
            <w:sz w:val="24"/>
            <w:szCs w:val="24"/>
          </w:rPr>
          <w:t>https://www.youtube.com/watch?v=b5j5f6gT5KA</w:t>
        </w:r>
      </w:hyperlink>
    </w:p>
    <w:p w14:paraId="759CBF50" w14:textId="2F8E1ACB" w:rsidR="00572177" w:rsidRDefault="00572177" w:rsidP="00572177">
      <w:pPr>
        <w:rPr>
          <w:rFonts w:ascii="Times New Roman" w:eastAsia="Times New Roman" w:hAnsi="Times New Roman" w:cs="Times New Roman"/>
          <w:sz w:val="24"/>
          <w:szCs w:val="24"/>
        </w:rPr>
      </w:pPr>
    </w:p>
    <w:p w14:paraId="79A6B2C9" w14:textId="0B25CF72" w:rsidR="00572177" w:rsidRDefault="00572177" w:rsidP="00572177">
      <w:pPr>
        <w:rPr>
          <w:rFonts w:ascii="Times New Roman" w:eastAsia="Times New Roman" w:hAnsi="Times New Roman" w:cs="Times New Roman"/>
          <w:sz w:val="24"/>
          <w:szCs w:val="24"/>
        </w:rPr>
      </w:pPr>
    </w:p>
    <w:p w14:paraId="4493F6CB" w14:textId="7B6FB44A" w:rsidR="00572177" w:rsidRDefault="00572177" w:rsidP="00572177">
      <w:pPr>
        <w:rPr>
          <w:rFonts w:ascii="Times New Roman" w:eastAsia="Times New Roman" w:hAnsi="Times New Roman" w:cs="Times New Roman"/>
          <w:sz w:val="24"/>
          <w:szCs w:val="24"/>
        </w:rPr>
      </w:pPr>
    </w:p>
    <w:p w14:paraId="07648654" w14:textId="409F219C" w:rsidR="00572177" w:rsidRPr="00CB24B3" w:rsidRDefault="00572177" w:rsidP="005721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Q2. </w:t>
      </w:r>
      <w:r w:rsidR="00E738E2">
        <w:rPr>
          <w:rFonts w:ascii="Times New Roman" w:eastAsia="Times New Roman" w:hAnsi="Times New Roman" w:cs="Times New Roman"/>
          <w:sz w:val="24"/>
          <w:szCs w:val="24"/>
        </w:rPr>
        <w:t>Pick one of the above opening sequences and write a detailed response about how the director established character. Use an example to highlight your response.</w:t>
      </w:r>
    </w:p>
    <w:p w14:paraId="60D08247" w14:textId="77777777" w:rsidR="00572177" w:rsidRPr="00CB24B3" w:rsidRDefault="00572177" w:rsidP="00CB24B3">
      <w:pPr>
        <w:rPr>
          <w:rFonts w:ascii="Times New Roman" w:hAnsi="Times New Roman" w:cs="Times New Roman"/>
          <w:sz w:val="24"/>
          <w:szCs w:val="24"/>
        </w:rPr>
      </w:pPr>
    </w:p>
    <w:sectPr w:rsidR="00572177" w:rsidRPr="00CB2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B3"/>
    <w:rsid w:val="00572177"/>
    <w:rsid w:val="00CB24B3"/>
    <w:rsid w:val="00E738E2"/>
    <w:rsid w:val="00FD28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E629"/>
  <w15:chartTrackingRefBased/>
  <w15:docId w15:val="{A4D05A77-0AF6-4D54-B6D4-406EE0AF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4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177"/>
    <w:rPr>
      <w:color w:val="0563C1" w:themeColor="hyperlink"/>
      <w:u w:val="single"/>
    </w:rPr>
  </w:style>
  <w:style w:type="character" w:styleId="UnresolvedMention">
    <w:name w:val="Unresolved Mention"/>
    <w:basedOn w:val="DefaultParagraphFont"/>
    <w:uiPriority w:val="99"/>
    <w:semiHidden/>
    <w:unhideWhenUsed/>
    <w:rsid w:val="0057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5j5f6gT5KA" TargetMode="External"/><Relationship Id="rId3" Type="http://schemas.openxmlformats.org/officeDocument/2006/relationships/webSettings" Target="webSettings.xml"/><Relationship Id="rId7" Type="http://schemas.openxmlformats.org/officeDocument/2006/relationships/hyperlink" Target="https://www.youtube.com/watch?v=9spGH0YMkj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3isQI0nXQRE" TargetMode="External"/><Relationship Id="rId5" Type="http://schemas.openxmlformats.org/officeDocument/2006/relationships/hyperlink" Target="https://www.youtube.com/watch?v=W1VZ1-ZdQ7k" TargetMode="External"/><Relationship Id="rId10" Type="http://schemas.openxmlformats.org/officeDocument/2006/relationships/theme" Target="theme/theme1.xml"/><Relationship Id="rId4" Type="http://schemas.openxmlformats.org/officeDocument/2006/relationships/hyperlink" Target="https://www.youtube.com/watch?v=mUWYmTpYdP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Patrick's College</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Barfoot</dc:creator>
  <cp:keywords/>
  <dc:description/>
  <cp:lastModifiedBy>Brett Barfoot</cp:lastModifiedBy>
  <cp:revision>2</cp:revision>
  <dcterms:created xsi:type="dcterms:W3CDTF">2022-07-14T22:37:00Z</dcterms:created>
  <dcterms:modified xsi:type="dcterms:W3CDTF">2022-07-14T22:47:00Z</dcterms:modified>
</cp:coreProperties>
</file>